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D6733" w:rsidRPr="00DD6733" w:rsidRDefault="00DD6733" w:rsidP="00DD6733">
      <w:pPr>
        <w:spacing w:before="54" w:after="109" w:line="240" w:lineRule="auto"/>
        <w:outlineLvl w:val="0"/>
        <w:rPr>
          <w:rFonts w:ascii="Helvetica" w:eastAsia="Times New Roman" w:hAnsi="Helvetica" w:cs="Helvetica"/>
          <w:b/>
          <w:bCs/>
          <w:kern w:val="36"/>
          <w:sz w:val="30"/>
          <w:szCs w:val="30"/>
          <w:lang w:val="en-US"/>
        </w:rPr>
      </w:pPr>
      <w:r w:rsidRPr="00DD6733">
        <w:rPr>
          <w:rFonts w:ascii="Helvetica" w:eastAsia="Times New Roman" w:hAnsi="Helvetica" w:cs="Helvetica"/>
          <w:b/>
          <w:bCs/>
          <w:kern w:val="36"/>
          <w:sz w:val="30"/>
          <w:szCs w:val="30"/>
          <w:lang w:val="en-US"/>
        </w:rPr>
        <w:t xml:space="preserve">How </w:t>
      </w:r>
      <w:proofErr w:type="gramStart"/>
      <w:r w:rsidRPr="00DD6733">
        <w:rPr>
          <w:rFonts w:ascii="Helvetica" w:eastAsia="Times New Roman" w:hAnsi="Helvetica" w:cs="Helvetica"/>
          <w:b/>
          <w:bCs/>
          <w:kern w:val="36"/>
          <w:sz w:val="30"/>
          <w:szCs w:val="30"/>
          <w:lang w:val="en-US"/>
        </w:rPr>
        <w:t>To</w:t>
      </w:r>
      <w:proofErr w:type="gramEnd"/>
      <w:r w:rsidRPr="00DD6733">
        <w:rPr>
          <w:rFonts w:ascii="Helvetica" w:eastAsia="Times New Roman" w:hAnsi="Helvetica" w:cs="Helvetica"/>
          <w:b/>
          <w:bCs/>
          <w:kern w:val="36"/>
          <w:sz w:val="30"/>
          <w:szCs w:val="30"/>
          <w:lang w:val="en-US"/>
        </w:rPr>
        <w:t xml:space="preserve"> Trade Trends In Forex – A Complete Guide</w:t>
      </w:r>
    </w:p>
    <w:p w:rsidR="00DD6733" w:rsidRPr="00DD6733" w:rsidRDefault="00DD6733" w:rsidP="00DD6733">
      <w:pPr>
        <w:spacing w:after="0" w:line="240" w:lineRule="auto"/>
        <w:rPr>
          <w:rFonts w:ascii="Times New Roman" w:eastAsia="Times New Roman" w:hAnsi="Times New Roman" w:cs="Times New Roman"/>
          <w:color w:val="999999"/>
          <w:sz w:val="16"/>
          <w:szCs w:val="16"/>
          <w:lang w:val="en-US"/>
        </w:rPr>
      </w:pPr>
      <w:r w:rsidRPr="00DD6733">
        <w:rPr>
          <w:rFonts w:ascii="Times New Roman" w:eastAsia="Times New Roman" w:hAnsi="Times New Roman" w:cs="Times New Roman"/>
          <w:color w:val="999999"/>
          <w:sz w:val="16"/>
          <w:szCs w:val="16"/>
          <w:lang w:val="en-US"/>
        </w:rPr>
        <w:t>By</w:t>
      </w:r>
      <w:r w:rsidRPr="00DD6733">
        <w:rPr>
          <w:rFonts w:ascii="Times New Roman" w:eastAsia="Times New Roman" w:hAnsi="Times New Roman" w:cs="Times New Roman"/>
          <w:color w:val="999999"/>
          <w:sz w:val="16"/>
          <w:lang w:val="en-US"/>
        </w:rPr>
        <w:t> </w:t>
      </w:r>
      <w:hyperlink r:id="rId4" w:tooltip="Nial Fuller" w:history="1">
        <w:r w:rsidRPr="00DD6733">
          <w:rPr>
            <w:rFonts w:ascii="Times New Roman" w:eastAsia="Times New Roman" w:hAnsi="Times New Roman" w:cs="Times New Roman"/>
            <w:color w:val="333333"/>
            <w:sz w:val="16"/>
            <w:u w:val="single"/>
            <w:lang w:val="en-US"/>
          </w:rPr>
          <w:t>Nial Fuller</w:t>
        </w:r>
      </w:hyperlink>
      <w:r w:rsidRPr="00DD6733">
        <w:rPr>
          <w:rFonts w:ascii="Times New Roman" w:eastAsia="Times New Roman" w:hAnsi="Times New Roman" w:cs="Times New Roman"/>
          <w:color w:val="999999"/>
          <w:sz w:val="16"/>
          <w:lang w:val="en-US"/>
        </w:rPr>
        <w:t> </w:t>
      </w:r>
      <w:r w:rsidRPr="00DD6733">
        <w:rPr>
          <w:rFonts w:ascii="Times New Roman" w:eastAsia="Times New Roman" w:hAnsi="Times New Roman" w:cs="Times New Roman"/>
          <w:color w:val="999999"/>
          <w:sz w:val="16"/>
          <w:szCs w:val="16"/>
          <w:lang w:val="en-US"/>
        </w:rPr>
        <w:t>  Posted in</w:t>
      </w:r>
      <w:r w:rsidRPr="00DD6733">
        <w:rPr>
          <w:rFonts w:ascii="Times New Roman" w:eastAsia="Times New Roman" w:hAnsi="Times New Roman" w:cs="Times New Roman"/>
          <w:color w:val="999999"/>
          <w:sz w:val="16"/>
          <w:lang w:val="en-US"/>
        </w:rPr>
        <w:t> </w:t>
      </w:r>
      <w:hyperlink r:id="rId5" w:tooltip="View all posts in Forex Trading Strategies" w:history="1">
        <w:r w:rsidRPr="00DD6733">
          <w:rPr>
            <w:rFonts w:ascii="Times New Roman" w:eastAsia="Times New Roman" w:hAnsi="Times New Roman" w:cs="Times New Roman"/>
            <w:color w:val="333333"/>
            <w:sz w:val="16"/>
            <w:u w:val="single"/>
            <w:lang w:val="en-US"/>
          </w:rPr>
          <w:t>Forex Trading Strategies</w:t>
        </w:r>
      </w:hyperlink>
      <w:r w:rsidRPr="00DD6733">
        <w:rPr>
          <w:rFonts w:ascii="Times New Roman" w:eastAsia="Times New Roman" w:hAnsi="Times New Roman" w:cs="Times New Roman"/>
          <w:color w:val="999999"/>
          <w:sz w:val="16"/>
          <w:lang w:val="en-US"/>
        </w:rPr>
        <w:t> </w:t>
      </w:r>
      <w:r w:rsidRPr="00DD6733">
        <w:rPr>
          <w:rFonts w:ascii="Times New Roman" w:eastAsia="Times New Roman" w:hAnsi="Times New Roman" w:cs="Times New Roman"/>
          <w:color w:val="999999"/>
          <w:sz w:val="16"/>
          <w:szCs w:val="16"/>
          <w:lang w:val="en-US"/>
        </w:rPr>
        <w:t> </w:t>
      </w:r>
      <w:r w:rsidRPr="00DD6733">
        <w:rPr>
          <w:rFonts w:ascii="Times New Roman" w:eastAsia="Times New Roman" w:hAnsi="Times New Roman" w:cs="Times New Roman"/>
          <w:color w:val="999999"/>
          <w:sz w:val="16"/>
          <w:lang w:val="en-US"/>
        </w:rPr>
        <w:t> 87</w:t>
      </w:r>
    </w:p>
    <w:p w:rsidR="00DD6733" w:rsidRPr="00DD6733" w:rsidRDefault="00DD6733" w:rsidP="00DD6733">
      <w:pPr>
        <w:spacing w:before="240" w:after="240" w:line="240" w:lineRule="auto"/>
        <w:rPr>
          <w:rFonts w:ascii="Times New Roman" w:eastAsia="Times New Roman" w:hAnsi="Times New Roman" w:cs="Times New Roman"/>
          <w:sz w:val="24"/>
          <w:szCs w:val="24"/>
          <w:lang w:val="en-US"/>
        </w:rPr>
      </w:pPr>
      <w:r>
        <w:rPr>
          <w:rFonts w:ascii="Times New Roman" w:eastAsia="Times New Roman" w:hAnsi="Times New Roman" w:cs="Times New Roman"/>
          <w:noProof/>
          <w:sz w:val="24"/>
          <w:szCs w:val="24"/>
        </w:rPr>
        <w:drawing>
          <wp:inline distT="0" distB="0" distL="0" distR="0">
            <wp:extent cx="3226435" cy="2233930"/>
            <wp:effectExtent l="19050" t="0" r="0" b="0"/>
            <wp:docPr id="1" name="Picture 1" descr="how to trade trend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ow to trade trends"/>
                    <pic:cNvPicPr>
                      <a:picLocks noChangeAspect="1" noChangeArrowheads="1"/>
                    </pic:cNvPicPr>
                  </pic:nvPicPr>
                  <pic:blipFill>
                    <a:blip r:embed="rId6"/>
                    <a:srcRect/>
                    <a:stretch>
                      <a:fillRect/>
                    </a:stretch>
                  </pic:blipFill>
                  <pic:spPr bwMode="auto">
                    <a:xfrm>
                      <a:off x="0" y="0"/>
                      <a:ext cx="3226435" cy="2233930"/>
                    </a:xfrm>
                    <a:prstGeom prst="rect">
                      <a:avLst/>
                    </a:prstGeom>
                    <a:noFill/>
                    <a:ln w="9525">
                      <a:noFill/>
                      <a:miter lim="800000"/>
                      <a:headEnd/>
                      <a:tailEnd/>
                    </a:ln>
                  </pic:spPr>
                </pic:pic>
              </a:graphicData>
            </a:graphic>
          </wp:inline>
        </w:drawing>
      </w:r>
      <w:r w:rsidRPr="00DD6733">
        <w:rPr>
          <w:rFonts w:ascii="Times New Roman" w:eastAsia="Times New Roman" w:hAnsi="Times New Roman" w:cs="Times New Roman"/>
          <w:sz w:val="24"/>
          <w:szCs w:val="24"/>
          <w:lang w:val="en-US"/>
        </w:rPr>
        <w:t>We’ve all heard the saying “The trend is your friend”, and while it sounds nice it doesn’t really teach us anything about trading a trending market or how to identify one. In today’s lesson, I am going to give you guys some solid information on trend trading that you can begin using immediately. Today’s lesson is all about trading trending markets with price action, and we are going to talk about how to tell when a market is trending and how to take advantage of these trends.</w:t>
      </w:r>
    </w:p>
    <w:p w:rsidR="00DD6733" w:rsidRPr="00DD6733" w:rsidRDefault="00DD6733" w:rsidP="00DD6733">
      <w:pPr>
        <w:spacing w:before="240" w:after="240" w:line="240" w:lineRule="auto"/>
        <w:rPr>
          <w:rFonts w:ascii="Times New Roman" w:eastAsia="Times New Roman" w:hAnsi="Times New Roman" w:cs="Times New Roman"/>
          <w:sz w:val="24"/>
          <w:szCs w:val="24"/>
          <w:lang w:val="en-US"/>
        </w:rPr>
      </w:pPr>
      <w:r w:rsidRPr="00DD6733">
        <w:rPr>
          <w:rFonts w:ascii="Times New Roman" w:eastAsia="Times New Roman" w:hAnsi="Times New Roman" w:cs="Times New Roman"/>
          <w:sz w:val="24"/>
          <w:szCs w:val="24"/>
          <w:lang w:val="en-US"/>
        </w:rPr>
        <w:t>I hope you guys pay close attention to today’s article and refer back to it when you have any questions about how to trade or identify a trending market. In fact, if you email me asking about trends…I will probably refer you to this article!</w:t>
      </w:r>
    </w:p>
    <w:p w:rsidR="00DD6733" w:rsidRPr="00DD6733" w:rsidRDefault="00DD6733" w:rsidP="00DD6733">
      <w:pPr>
        <w:spacing w:before="240" w:after="240" w:line="240" w:lineRule="auto"/>
        <w:rPr>
          <w:rFonts w:ascii="Times New Roman" w:eastAsia="Times New Roman" w:hAnsi="Times New Roman" w:cs="Times New Roman"/>
          <w:sz w:val="24"/>
          <w:szCs w:val="24"/>
          <w:lang w:val="en-US"/>
        </w:rPr>
      </w:pPr>
      <w:r w:rsidRPr="00DD6733">
        <w:rPr>
          <w:rFonts w:ascii="Times New Roman" w:eastAsia="Times New Roman" w:hAnsi="Times New Roman" w:cs="Times New Roman"/>
          <w:sz w:val="24"/>
          <w:szCs w:val="24"/>
          <w:lang w:val="en-US"/>
        </w:rPr>
        <w:t>Let’s get started…</w:t>
      </w:r>
    </w:p>
    <w:p w:rsidR="00DD6733" w:rsidRPr="00DD6733" w:rsidRDefault="00DD6733" w:rsidP="00DD6733">
      <w:pPr>
        <w:spacing w:before="161" w:after="161" w:line="240" w:lineRule="auto"/>
        <w:outlineLvl w:val="1"/>
        <w:rPr>
          <w:rFonts w:ascii="Helvetica" w:eastAsia="Times New Roman" w:hAnsi="Helvetica" w:cs="Helvetica"/>
          <w:b/>
          <w:bCs/>
          <w:sz w:val="27"/>
          <w:szCs w:val="27"/>
          <w:lang w:val="en-US"/>
        </w:rPr>
      </w:pPr>
      <w:r w:rsidRPr="00DD6733">
        <w:rPr>
          <w:rFonts w:ascii="Helvetica" w:eastAsia="Times New Roman" w:hAnsi="Helvetica" w:cs="Helvetica"/>
          <w:b/>
          <w:bCs/>
          <w:sz w:val="27"/>
          <w:lang w:val="en-US"/>
        </w:rPr>
        <w:t>The first step: Learn to identify a trend with nothing but raw price action</w:t>
      </w:r>
    </w:p>
    <w:p w:rsidR="00DD6733" w:rsidRPr="00DD6733" w:rsidRDefault="00DD6733" w:rsidP="00DD6733">
      <w:pPr>
        <w:spacing w:before="240" w:after="240" w:line="240" w:lineRule="auto"/>
        <w:rPr>
          <w:rFonts w:ascii="Times New Roman" w:eastAsia="Times New Roman" w:hAnsi="Times New Roman" w:cs="Times New Roman"/>
          <w:sz w:val="24"/>
          <w:szCs w:val="24"/>
          <w:lang w:val="en-US"/>
        </w:rPr>
      </w:pPr>
      <w:r w:rsidRPr="00DD6733">
        <w:rPr>
          <w:rFonts w:ascii="Times New Roman" w:eastAsia="Times New Roman" w:hAnsi="Times New Roman" w:cs="Times New Roman"/>
          <w:sz w:val="24"/>
          <w:szCs w:val="24"/>
          <w:lang w:val="en-US"/>
        </w:rPr>
        <w:t>As you probably already know, there are tons of different indicators that you can put on your charts to ‘help’ you identify a trending market and trade with it. Many traders spend countless hours and dollars on trend-following trading systems or on indicators that just end up confusing them and making the process of trend discovery a lot more difficult than it needs to be.</w:t>
      </w:r>
    </w:p>
    <w:p w:rsidR="00DD6733" w:rsidRPr="00DD6733" w:rsidRDefault="00DD6733" w:rsidP="00DD6733">
      <w:pPr>
        <w:spacing w:before="240" w:after="240" w:line="240" w:lineRule="auto"/>
        <w:rPr>
          <w:rFonts w:ascii="Times New Roman" w:eastAsia="Times New Roman" w:hAnsi="Times New Roman" w:cs="Times New Roman"/>
          <w:sz w:val="24"/>
          <w:szCs w:val="24"/>
          <w:lang w:val="en-US"/>
        </w:rPr>
      </w:pPr>
      <w:r w:rsidRPr="00DD6733">
        <w:rPr>
          <w:rFonts w:ascii="Times New Roman" w:eastAsia="Times New Roman" w:hAnsi="Times New Roman" w:cs="Times New Roman"/>
          <w:sz w:val="24"/>
          <w:szCs w:val="24"/>
          <w:lang w:val="en-US"/>
        </w:rPr>
        <w:t>I have always been a strong proponent of visual observation of the raw </w:t>
      </w:r>
      <w:hyperlink r:id="rId7" w:history="1">
        <w:r w:rsidRPr="00DD6733">
          <w:rPr>
            <w:rFonts w:ascii="Times New Roman" w:eastAsia="Times New Roman" w:hAnsi="Times New Roman" w:cs="Times New Roman"/>
            <w:color w:val="4280B4"/>
            <w:sz w:val="24"/>
            <w:szCs w:val="24"/>
            <w:u w:val="single"/>
            <w:lang w:val="en-US"/>
          </w:rPr>
          <w:t>price action</w:t>
        </w:r>
      </w:hyperlink>
      <w:r w:rsidRPr="00DD6733">
        <w:rPr>
          <w:rFonts w:ascii="Times New Roman" w:eastAsia="Times New Roman" w:hAnsi="Times New Roman" w:cs="Times New Roman"/>
          <w:sz w:val="24"/>
          <w:szCs w:val="24"/>
          <w:lang w:val="en-US"/>
        </w:rPr>
        <w:t> of a market, as you probably know. I also believe that simply observing a market’s raw price action, from left to right, is the easiest and most effective way to identify a trend and to spot high-probability entries within it.</w:t>
      </w:r>
    </w:p>
    <w:p w:rsidR="00DD6733" w:rsidRPr="00DD6733" w:rsidRDefault="00DD6733" w:rsidP="00DD6733">
      <w:pPr>
        <w:spacing w:before="240" w:after="240" w:line="240" w:lineRule="auto"/>
        <w:rPr>
          <w:rFonts w:ascii="Times New Roman" w:eastAsia="Times New Roman" w:hAnsi="Times New Roman" w:cs="Times New Roman"/>
          <w:sz w:val="24"/>
          <w:szCs w:val="24"/>
          <w:lang w:val="en-US"/>
        </w:rPr>
      </w:pPr>
      <w:r w:rsidRPr="00DD6733">
        <w:rPr>
          <w:rFonts w:ascii="Times New Roman" w:eastAsia="Times New Roman" w:hAnsi="Times New Roman" w:cs="Times New Roman"/>
          <w:sz w:val="24"/>
          <w:szCs w:val="24"/>
          <w:lang w:val="en-US"/>
        </w:rPr>
        <w:t>Let me make a quick note before we proceed: A trend is not actually a strategy by itself; it’s just an added point of</w:t>
      </w:r>
      <w:hyperlink r:id="rId8" w:history="1">
        <w:r w:rsidRPr="00DD6733">
          <w:rPr>
            <w:rFonts w:ascii="Times New Roman" w:eastAsia="Times New Roman" w:hAnsi="Times New Roman" w:cs="Times New Roman"/>
            <w:color w:val="4280B4"/>
            <w:sz w:val="24"/>
            <w:szCs w:val="24"/>
            <w:u w:val="single"/>
            <w:lang w:val="en-US"/>
          </w:rPr>
          <w:t>confluence</w:t>
        </w:r>
      </w:hyperlink>
      <w:r w:rsidRPr="00DD6733">
        <w:rPr>
          <w:rFonts w:ascii="Times New Roman" w:eastAsia="Times New Roman" w:hAnsi="Times New Roman" w:cs="Times New Roman"/>
          <w:sz w:val="24"/>
          <w:szCs w:val="24"/>
          <w:lang w:val="en-US"/>
        </w:rPr>
        <w:t> that increases the probability of a trade. However, just randomly jumping in with a trending market is not an edge or a strategy.</w:t>
      </w:r>
    </w:p>
    <w:p w:rsidR="00DD6733" w:rsidRPr="00DD6733" w:rsidRDefault="00DD6733" w:rsidP="00DD6733">
      <w:pPr>
        <w:spacing w:before="240" w:after="240" w:line="240" w:lineRule="auto"/>
        <w:rPr>
          <w:rFonts w:ascii="Times New Roman" w:eastAsia="Times New Roman" w:hAnsi="Times New Roman" w:cs="Times New Roman"/>
          <w:sz w:val="24"/>
          <w:szCs w:val="24"/>
          <w:lang w:val="en-US"/>
        </w:rPr>
      </w:pPr>
      <w:r w:rsidRPr="00DD6733">
        <w:rPr>
          <w:rFonts w:ascii="Times New Roman" w:eastAsia="Times New Roman" w:hAnsi="Times New Roman" w:cs="Times New Roman"/>
          <w:sz w:val="24"/>
          <w:szCs w:val="24"/>
          <w:lang w:val="en-US"/>
        </w:rPr>
        <w:t>As a market moves higher or lower, its previous turning points, or swing points as I like to call them, become reference points that we can use to help us determine the trend of a market. The most basic way to identify a trend is to check and see if a market is making a pattern of higher highs and higher lows for an uptrend, or lower highs and lower lows for a downtrend. This is just plain old visual observation of a market’s naturally occurring price action…no mumbo-jumbo trading systems or magic-bullets here. I’d like you guys to take a look at this simple diagram that I drew below; it shows us the basic idea of looking for higher highs (HH) and higher lows (HL) for uptrends and lower highs (LH) and lower lows (LL) for downtrends:</w:t>
      </w:r>
    </w:p>
    <w:p w:rsidR="00DD6733" w:rsidRPr="00DD6733" w:rsidRDefault="00DD6733" w:rsidP="00DD6733">
      <w:pPr>
        <w:spacing w:before="240" w:after="240" w:line="240" w:lineRule="auto"/>
        <w:rPr>
          <w:rFonts w:ascii="Times New Roman" w:eastAsia="Times New Roman" w:hAnsi="Times New Roman" w:cs="Times New Roman"/>
          <w:sz w:val="24"/>
          <w:szCs w:val="24"/>
          <w:lang w:val="en-US"/>
        </w:rPr>
      </w:pPr>
      <w:r w:rsidRPr="00DD6733">
        <w:rPr>
          <w:rFonts w:ascii="Times New Roman" w:eastAsia="Times New Roman" w:hAnsi="Times New Roman" w:cs="Times New Roman"/>
          <w:sz w:val="24"/>
          <w:szCs w:val="24"/>
          <w:lang w:val="en-US"/>
        </w:rPr>
        <w:lastRenderedPageBreak/>
        <w:t>Note: each colored circle is highlighting what we would consider a ‘swing point’ in the market:</w:t>
      </w:r>
    </w:p>
    <w:p w:rsidR="00DD6733" w:rsidRPr="00DD6733" w:rsidRDefault="00DD6733" w:rsidP="00DD673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5710555" cy="3131185"/>
            <wp:effectExtent l="19050" t="0" r="4445" b="0"/>
            <wp:docPr id="2" name="Picture 2" descr="http://cdn.learntotradethemarket.com/wp-content/uploads/trends1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cdn.learntotradethemarket.com/wp-content/uploads/trends12.png"/>
                    <pic:cNvPicPr>
                      <a:picLocks noChangeAspect="1" noChangeArrowheads="1"/>
                    </pic:cNvPicPr>
                  </pic:nvPicPr>
                  <pic:blipFill>
                    <a:blip r:embed="rId9"/>
                    <a:srcRect/>
                    <a:stretch>
                      <a:fillRect/>
                    </a:stretch>
                  </pic:blipFill>
                  <pic:spPr bwMode="auto">
                    <a:xfrm>
                      <a:off x="0" y="0"/>
                      <a:ext cx="5710555" cy="3131185"/>
                    </a:xfrm>
                    <a:prstGeom prst="rect">
                      <a:avLst/>
                    </a:prstGeom>
                    <a:noFill/>
                    <a:ln w="9525">
                      <a:noFill/>
                      <a:miter lim="800000"/>
                      <a:headEnd/>
                      <a:tailEnd/>
                    </a:ln>
                  </pic:spPr>
                </pic:pic>
              </a:graphicData>
            </a:graphic>
          </wp:inline>
        </w:drawing>
      </w:r>
    </w:p>
    <w:p w:rsidR="00DD6733" w:rsidRPr="00DD6733" w:rsidRDefault="00DD6733" w:rsidP="00DD6733">
      <w:pPr>
        <w:spacing w:before="240" w:after="240" w:line="240" w:lineRule="auto"/>
        <w:rPr>
          <w:rFonts w:ascii="Times New Roman" w:eastAsia="Times New Roman" w:hAnsi="Times New Roman" w:cs="Times New Roman"/>
          <w:sz w:val="24"/>
          <w:szCs w:val="24"/>
          <w:lang w:val="en-US"/>
        </w:rPr>
      </w:pPr>
      <w:r w:rsidRPr="00DD6733">
        <w:rPr>
          <w:rFonts w:ascii="Times New Roman" w:eastAsia="Times New Roman" w:hAnsi="Times New Roman" w:cs="Times New Roman"/>
          <w:sz w:val="24"/>
          <w:szCs w:val="24"/>
          <w:lang w:val="en-US"/>
        </w:rPr>
        <w:t>Thus, general observation of a market’s swing points is the first point of call in determining if a market is trending. If you do not see a pattern of HH HL or LH LL, but instead you see sideways price movement with no obvious general up or down direction to it, then you are probably looking at a range-bound market or one that is simply chopping back and forth.</w:t>
      </w:r>
    </w:p>
    <w:p w:rsidR="00DD6733" w:rsidRPr="00DD6733" w:rsidRDefault="00DD6733" w:rsidP="00DD6733">
      <w:pPr>
        <w:spacing w:before="240" w:after="240" w:line="240" w:lineRule="auto"/>
        <w:rPr>
          <w:rFonts w:ascii="Times New Roman" w:eastAsia="Times New Roman" w:hAnsi="Times New Roman" w:cs="Times New Roman"/>
          <w:sz w:val="24"/>
          <w:szCs w:val="24"/>
          <w:lang w:val="en-US"/>
        </w:rPr>
      </w:pPr>
      <w:r w:rsidRPr="00DD6733">
        <w:rPr>
          <w:rFonts w:ascii="Times New Roman" w:eastAsia="Times New Roman" w:hAnsi="Times New Roman" w:cs="Times New Roman"/>
          <w:sz w:val="24"/>
          <w:szCs w:val="24"/>
          <w:lang w:val="en-US"/>
        </w:rPr>
        <w:t>Tip: You shouldn’t have to think too hard about whether a market is trending or not. Most traders make trend discovery WAY too difficult. If you take a common sense and patient approach, it’s usually fairly obvious if a market is trending or not just by looking at the raw price action of its chart, from left to right. Make sure you mark the swing points on your chart, as it will draw your attention to them and help you see if there’s a pattern of HH and HL or LH and LL, as discussed above.</w:t>
      </w:r>
    </w:p>
    <w:p w:rsidR="00DD6733" w:rsidRPr="00DD6733" w:rsidRDefault="00DD6733" w:rsidP="00DD6733">
      <w:pPr>
        <w:spacing w:before="161" w:after="161" w:line="240" w:lineRule="auto"/>
        <w:outlineLvl w:val="1"/>
        <w:rPr>
          <w:rFonts w:ascii="Helvetica" w:eastAsia="Times New Roman" w:hAnsi="Helvetica" w:cs="Helvetica"/>
          <w:b/>
          <w:bCs/>
          <w:sz w:val="27"/>
          <w:szCs w:val="27"/>
          <w:lang w:val="en-US"/>
        </w:rPr>
      </w:pPr>
      <w:r w:rsidRPr="00DD6733">
        <w:rPr>
          <w:rFonts w:ascii="Helvetica" w:eastAsia="Times New Roman" w:hAnsi="Helvetica" w:cs="Helvetica"/>
          <w:b/>
          <w:bCs/>
          <w:sz w:val="27"/>
          <w:lang w:val="en-US"/>
        </w:rPr>
        <w:t>Characteristics of trending markets</w:t>
      </w:r>
    </w:p>
    <w:p w:rsidR="00DD6733" w:rsidRPr="00DD6733" w:rsidRDefault="00DD6733" w:rsidP="00DD6733">
      <w:pPr>
        <w:spacing w:before="240" w:after="240" w:line="240" w:lineRule="auto"/>
        <w:rPr>
          <w:rFonts w:ascii="Times New Roman" w:eastAsia="Times New Roman" w:hAnsi="Times New Roman" w:cs="Times New Roman"/>
          <w:sz w:val="24"/>
          <w:szCs w:val="24"/>
          <w:lang w:val="en-US"/>
        </w:rPr>
      </w:pPr>
      <w:r w:rsidRPr="00DD6733">
        <w:rPr>
          <w:rFonts w:ascii="Times New Roman" w:eastAsia="Times New Roman" w:hAnsi="Times New Roman" w:cs="Times New Roman"/>
          <w:sz w:val="24"/>
          <w:szCs w:val="24"/>
          <w:lang w:val="en-US"/>
        </w:rPr>
        <w:t>Trending markets tend to make strong moves in the direction of the trend followed by periods of consolidation or a counter-trend retrace before the next leg in the direction of the trend. You will notice this pattern happens in almost any trend you can find. Typically, what happens to many traders is that they will make some money during the periods of strong directional trend movement, but then they continue to trade as the market takes a breather from the trend and consolidates. It’s these periods when traders give up all of the gains they just made when the market was moving aggressively.</w:t>
      </w:r>
    </w:p>
    <w:p w:rsidR="00DD6733" w:rsidRPr="00DD6733" w:rsidRDefault="00DD6733" w:rsidP="00DD6733">
      <w:pPr>
        <w:spacing w:before="240" w:after="240" w:line="240" w:lineRule="auto"/>
        <w:rPr>
          <w:rFonts w:ascii="Times New Roman" w:eastAsia="Times New Roman" w:hAnsi="Times New Roman" w:cs="Times New Roman"/>
          <w:sz w:val="24"/>
          <w:szCs w:val="24"/>
          <w:lang w:val="en-US"/>
        </w:rPr>
      </w:pPr>
      <w:r w:rsidRPr="00DD6733">
        <w:rPr>
          <w:rFonts w:ascii="Times New Roman" w:eastAsia="Times New Roman" w:hAnsi="Times New Roman" w:cs="Times New Roman"/>
          <w:sz w:val="24"/>
          <w:szCs w:val="24"/>
          <w:lang w:val="en-US"/>
        </w:rPr>
        <w:t>You need to learn to identify the different parts of a trend, this will help you avoid over-trading during the choppy / consolidation periods and will give you a better chance at profiting when the trend makes a strong move.</w:t>
      </w:r>
    </w:p>
    <w:p w:rsidR="00DD6733" w:rsidRPr="00DD6733" w:rsidRDefault="00DD6733" w:rsidP="00DD6733">
      <w:pPr>
        <w:spacing w:before="240" w:after="240" w:line="240" w:lineRule="auto"/>
        <w:rPr>
          <w:rFonts w:ascii="Times New Roman" w:eastAsia="Times New Roman" w:hAnsi="Times New Roman" w:cs="Times New Roman"/>
          <w:sz w:val="24"/>
          <w:szCs w:val="24"/>
          <w:lang w:val="en-US"/>
        </w:rPr>
      </w:pPr>
      <w:r w:rsidRPr="00DD6733">
        <w:rPr>
          <w:rFonts w:ascii="Times New Roman" w:eastAsia="Times New Roman" w:hAnsi="Times New Roman" w:cs="Times New Roman"/>
          <w:sz w:val="24"/>
          <w:szCs w:val="24"/>
          <w:lang w:val="en-US"/>
        </w:rPr>
        <w:t>Here is an example of what I’m talking about:</w:t>
      </w:r>
    </w:p>
    <w:p w:rsidR="00DD6733" w:rsidRPr="00DD6733" w:rsidRDefault="00DD6733" w:rsidP="00DD673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lastRenderedPageBreak/>
        <w:drawing>
          <wp:inline distT="0" distB="0" distL="0" distR="0">
            <wp:extent cx="5710555" cy="5158740"/>
            <wp:effectExtent l="19050" t="0" r="4445" b="0"/>
            <wp:docPr id="3" name="Picture 3" descr="http://cdn.learntotradethemarket.com/wp-content/uploads/trends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cdn.learntotradethemarket.com/wp-content/uploads/trends2.png"/>
                    <pic:cNvPicPr>
                      <a:picLocks noChangeAspect="1" noChangeArrowheads="1"/>
                    </pic:cNvPicPr>
                  </pic:nvPicPr>
                  <pic:blipFill>
                    <a:blip r:embed="rId10"/>
                    <a:srcRect/>
                    <a:stretch>
                      <a:fillRect/>
                    </a:stretch>
                  </pic:blipFill>
                  <pic:spPr bwMode="auto">
                    <a:xfrm>
                      <a:off x="0" y="0"/>
                      <a:ext cx="5710555" cy="5158740"/>
                    </a:xfrm>
                    <a:prstGeom prst="rect">
                      <a:avLst/>
                    </a:prstGeom>
                    <a:noFill/>
                    <a:ln w="9525">
                      <a:noFill/>
                      <a:miter lim="800000"/>
                      <a:headEnd/>
                      <a:tailEnd/>
                    </a:ln>
                  </pic:spPr>
                </pic:pic>
              </a:graphicData>
            </a:graphic>
          </wp:inline>
        </w:drawing>
      </w:r>
    </w:p>
    <w:p w:rsidR="00DD6733" w:rsidRPr="00DD6733" w:rsidRDefault="00DD6733" w:rsidP="00DD6733">
      <w:pPr>
        <w:spacing w:before="240" w:after="240" w:line="240" w:lineRule="auto"/>
        <w:rPr>
          <w:rFonts w:ascii="Times New Roman" w:eastAsia="Times New Roman" w:hAnsi="Times New Roman" w:cs="Times New Roman"/>
          <w:sz w:val="24"/>
          <w:szCs w:val="24"/>
          <w:lang w:val="en-US"/>
        </w:rPr>
      </w:pPr>
      <w:r w:rsidRPr="00DD6733">
        <w:rPr>
          <w:rFonts w:ascii="Times New Roman" w:eastAsia="Times New Roman" w:hAnsi="Times New Roman" w:cs="Times New Roman"/>
          <w:sz w:val="24"/>
          <w:szCs w:val="24"/>
          <w:lang w:val="en-US"/>
        </w:rPr>
        <w:t>In the diagram above, we can see that a trending market tends to move in spurts, moving in the direction of the trend and then stalling to take a breath before another leg in the direction of the trend. Now, all trends are obviously not exactly the same, but we do typically see the general pattern described above; a forceful move in the direction of the trend followed by a period of consolidation or a </w:t>
      </w:r>
      <w:hyperlink r:id="rId11" w:history="1">
        <w:r w:rsidRPr="00DD6733">
          <w:rPr>
            <w:rFonts w:ascii="Times New Roman" w:eastAsia="Times New Roman" w:hAnsi="Times New Roman" w:cs="Times New Roman"/>
            <w:color w:val="4280B4"/>
            <w:sz w:val="24"/>
            <w:szCs w:val="24"/>
            <w:u w:val="single"/>
            <w:lang w:val="en-US"/>
          </w:rPr>
          <w:t>retracement</w:t>
        </w:r>
      </w:hyperlink>
      <w:r w:rsidRPr="00DD6733">
        <w:rPr>
          <w:rFonts w:ascii="Times New Roman" w:eastAsia="Times New Roman" w:hAnsi="Times New Roman" w:cs="Times New Roman"/>
          <w:sz w:val="24"/>
          <w:szCs w:val="24"/>
          <w:lang w:val="en-US"/>
        </w:rPr>
        <w:t> in the opposite direction.</w:t>
      </w:r>
    </w:p>
    <w:p w:rsidR="00DD6733" w:rsidRPr="00DD6733" w:rsidRDefault="00DD6733" w:rsidP="00DD6733">
      <w:pPr>
        <w:spacing w:before="240" w:after="240" w:line="240" w:lineRule="auto"/>
        <w:rPr>
          <w:rFonts w:ascii="Times New Roman" w:eastAsia="Times New Roman" w:hAnsi="Times New Roman" w:cs="Times New Roman"/>
          <w:sz w:val="24"/>
          <w:szCs w:val="24"/>
          <w:lang w:val="en-US"/>
        </w:rPr>
      </w:pPr>
      <w:r w:rsidRPr="00DD6733">
        <w:rPr>
          <w:rFonts w:ascii="Times New Roman" w:eastAsia="Times New Roman" w:hAnsi="Times New Roman" w:cs="Times New Roman"/>
          <w:sz w:val="24"/>
          <w:szCs w:val="24"/>
          <w:lang w:val="en-US"/>
        </w:rPr>
        <w:t>Now, these retraces are when we have the highest potential for a high probability entry within the trend. Often, a market will retrace to approximately the level of its previous swing point before the trend resumes. In an uptrend these swing points are support and in downtrends they are resistance. Look at the very first diagram in this article for a quick refresher on what I’m talking about. Also, let’s look at the chart we just looked at but this time with the support levels marked. These support levels resulted after the market began to retrace lower within the structure of the broader uptrend.</w:t>
      </w:r>
    </w:p>
    <w:p w:rsidR="00DD6733" w:rsidRPr="00DD6733" w:rsidRDefault="00DD6733" w:rsidP="00DD6733">
      <w:pPr>
        <w:spacing w:before="240" w:after="240" w:line="240" w:lineRule="auto"/>
        <w:rPr>
          <w:rFonts w:ascii="Times New Roman" w:eastAsia="Times New Roman" w:hAnsi="Times New Roman" w:cs="Times New Roman"/>
          <w:sz w:val="24"/>
          <w:szCs w:val="24"/>
          <w:lang w:val="en-US"/>
        </w:rPr>
      </w:pPr>
      <w:r w:rsidRPr="00DD6733">
        <w:rPr>
          <w:rFonts w:ascii="Times New Roman" w:eastAsia="Times New Roman" w:hAnsi="Times New Roman" w:cs="Times New Roman"/>
          <w:sz w:val="24"/>
          <w:szCs w:val="24"/>
          <w:lang w:val="en-US"/>
        </w:rPr>
        <w:t>Note the ‘stepping’ pattern left behind by the swing points in this uptrend. As the market retraces back down to these ‘steps’ or support levels, we would focus our attention and watch for price action signals forming near these levels to rejoin the uptrend:</w:t>
      </w:r>
    </w:p>
    <w:p w:rsidR="00DD6733" w:rsidRPr="00DD6733" w:rsidRDefault="00DD6733" w:rsidP="00DD673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lastRenderedPageBreak/>
        <w:drawing>
          <wp:inline distT="0" distB="0" distL="0" distR="0">
            <wp:extent cx="5710555" cy="5020310"/>
            <wp:effectExtent l="19050" t="0" r="4445" b="0"/>
            <wp:docPr id="4" name="Picture 4" descr="http://cdn.learntotradethemarket.com/wp-content/uploads/trends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cdn.learntotradethemarket.com/wp-content/uploads/trends3.png"/>
                    <pic:cNvPicPr>
                      <a:picLocks noChangeAspect="1" noChangeArrowheads="1"/>
                    </pic:cNvPicPr>
                  </pic:nvPicPr>
                  <pic:blipFill>
                    <a:blip r:embed="rId12"/>
                    <a:srcRect/>
                    <a:stretch>
                      <a:fillRect/>
                    </a:stretch>
                  </pic:blipFill>
                  <pic:spPr bwMode="auto">
                    <a:xfrm>
                      <a:off x="0" y="0"/>
                      <a:ext cx="5710555" cy="5020310"/>
                    </a:xfrm>
                    <a:prstGeom prst="rect">
                      <a:avLst/>
                    </a:prstGeom>
                    <a:noFill/>
                    <a:ln w="9525">
                      <a:noFill/>
                      <a:miter lim="800000"/>
                      <a:headEnd/>
                      <a:tailEnd/>
                    </a:ln>
                  </pic:spPr>
                </pic:pic>
              </a:graphicData>
            </a:graphic>
          </wp:inline>
        </w:drawing>
      </w:r>
    </w:p>
    <w:p w:rsidR="00DD6733" w:rsidRPr="00DD6733" w:rsidRDefault="00DD6733" w:rsidP="00DD6733">
      <w:pPr>
        <w:spacing w:before="240" w:after="240" w:line="240" w:lineRule="auto"/>
        <w:rPr>
          <w:rFonts w:ascii="Times New Roman" w:eastAsia="Times New Roman" w:hAnsi="Times New Roman" w:cs="Times New Roman"/>
          <w:sz w:val="24"/>
          <w:szCs w:val="24"/>
          <w:lang w:val="en-US"/>
        </w:rPr>
      </w:pPr>
      <w:r w:rsidRPr="00DD6733">
        <w:rPr>
          <w:rFonts w:ascii="Times New Roman" w:eastAsia="Times New Roman" w:hAnsi="Times New Roman" w:cs="Times New Roman"/>
          <w:sz w:val="24"/>
          <w:szCs w:val="24"/>
          <w:lang w:val="en-US"/>
        </w:rPr>
        <w:t>Note: These same principles apply in a down trending market but we would be looking for price action setups from resistance rather than support.</w:t>
      </w:r>
    </w:p>
    <w:p w:rsidR="00DD6733" w:rsidRPr="00DD6733" w:rsidRDefault="00DD6733" w:rsidP="00DD6733">
      <w:pPr>
        <w:spacing w:before="240" w:after="240" w:line="240" w:lineRule="auto"/>
        <w:rPr>
          <w:rFonts w:ascii="Times New Roman" w:eastAsia="Times New Roman" w:hAnsi="Times New Roman" w:cs="Times New Roman"/>
          <w:sz w:val="24"/>
          <w:szCs w:val="24"/>
          <w:lang w:val="en-US"/>
        </w:rPr>
      </w:pPr>
      <w:r w:rsidRPr="00DD6733">
        <w:rPr>
          <w:rFonts w:ascii="Times New Roman" w:eastAsia="Times New Roman" w:hAnsi="Times New Roman" w:cs="Times New Roman"/>
          <w:sz w:val="24"/>
          <w:szCs w:val="24"/>
          <w:lang w:val="en-US"/>
        </w:rPr>
        <w:t>As we discussed previously, a trending market will tend to surge in one direction and then slow down and either consolidate in a sideways manner or retrace lower or higher, depending on what direction the dominant trend is. It is during these contraction or retrace moves that we can focus extra hard through our ‘sniper-scope’ and begin searching for high-probability </w:t>
      </w:r>
      <w:hyperlink r:id="rId13" w:history="1">
        <w:r w:rsidRPr="00DD6733">
          <w:rPr>
            <w:rFonts w:ascii="Times New Roman" w:eastAsia="Times New Roman" w:hAnsi="Times New Roman" w:cs="Times New Roman"/>
            <w:color w:val="4280B4"/>
            <w:sz w:val="24"/>
            <w:szCs w:val="24"/>
            <w:u w:val="single"/>
            <w:lang w:val="en-US"/>
          </w:rPr>
          <w:t>price action trading strategies</w:t>
        </w:r>
      </w:hyperlink>
      <w:r w:rsidRPr="00DD6733">
        <w:rPr>
          <w:rFonts w:ascii="Times New Roman" w:eastAsia="Times New Roman" w:hAnsi="Times New Roman" w:cs="Times New Roman"/>
          <w:sz w:val="24"/>
          <w:szCs w:val="24"/>
          <w:lang w:val="en-US"/>
        </w:rPr>
        <w:t> forming from previous swing points within the overall trend.</w:t>
      </w:r>
    </w:p>
    <w:p w:rsidR="00DD6733" w:rsidRPr="00DD6733" w:rsidRDefault="00DD6733" w:rsidP="00DD6733">
      <w:pPr>
        <w:spacing w:before="161" w:after="161" w:line="240" w:lineRule="auto"/>
        <w:outlineLvl w:val="1"/>
        <w:rPr>
          <w:rFonts w:ascii="Helvetica" w:eastAsia="Times New Roman" w:hAnsi="Helvetica" w:cs="Helvetica"/>
          <w:b/>
          <w:bCs/>
          <w:sz w:val="27"/>
          <w:szCs w:val="27"/>
          <w:lang w:val="en-US"/>
        </w:rPr>
      </w:pPr>
      <w:r w:rsidRPr="00DD6733">
        <w:rPr>
          <w:rFonts w:ascii="Helvetica" w:eastAsia="Times New Roman" w:hAnsi="Helvetica" w:cs="Helvetica"/>
          <w:b/>
          <w:bCs/>
          <w:sz w:val="27"/>
          <w:lang w:val="en-US"/>
        </w:rPr>
        <w:t>Trading from value in trends</w:t>
      </w:r>
    </w:p>
    <w:p w:rsidR="00DD6733" w:rsidRPr="00DD6733" w:rsidRDefault="00DD6733" w:rsidP="00DD6733">
      <w:pPr>
        <w:spacing w:before="240" w:after="240" w:line="240" w:lineRule="auto"/>
        <w:rPr>
          <w:rFonts w:ascii="Times New Roman" w:eastAsia="Times New Roman" w:hAnsi="Times New Roman" w:cs="Times New Roman"/>
          <w:sz w:val="24"/>
          <w:szCs w:val="24"/>
          <w:lang w:val="en-US"/>
        </w:rPr>
      </w:pPr>
      <w:r w:rsidRPr="00DD6733">
        <w:rPr>
          <w:rFonts w:ascii="Times New Roman" w:eastAsia="Times New Roman" w:hAnsi="Times New Roman" w:cs="Times New Roman"/>
          <w:sz w:val="24"/>
          <w:szCs w:val="24"/>
          <w:lang w:val="en-US"/>
        </w:rPr>
        <w:t>My primary mission as a price action trader is to watch for obvious price action setups that form after a market retraces back to a </w:t>
      </w:r>
      <w:hyperlink r:id="rId14" w:history="1">
        <w:r w:rsidRPr="00DD6733">
          <w:rPr>
            <w:rFonts w:ascii="Times New Roman" w:eastAsia="Times New Roman" w:hAnsi="Times New Roman" w:cs="Times New Roman"/>
            <w:color w:val="4280B4"/>
            <w:sz w:val="24"/>
            <w:szCs w:val="24"/>
            <w:u w:val="single"/>
            <w:lang w:val="en-US"/>
          </w:rPr>
          <w:t>confluent level</w:t>
        </w:r>
        <w:r w:rsidRPr="00DD6733">
          <w:rPr>
            <w:rFonts w:ascii="Times New Roman" w:eastAsia="Times New Roman" w:hAnsi="Times New Roman" w:cs="Times New Roman"/>
            <w:color w:val="4280B4"/>
            <w:sz w:val="24"/>
            <w:szCs w:val="24"/>
            <w:lang w:val="en-US"/>
          </w:rPr>
          <w:t> </w:t>
        </w:r>
      </w:hyperlink>
      <w:r w:rsidRPr="00DD6733">
        <w:rPr>
          <w:rFonts w:ascii="Times New Roman" w:eastAsia="Times New Roman" w:hAnsi="Times New Roman" w:cs="Times New Roman"/>
          <w:sz w:val="24"/>
          <w:szCs w:val="24"/>
          <w:lang w:val="en-US"/>
        </w:rPr>
        <w:t>in the market. This can be a swing point like we discussed above, a moving average level, or some other support or resistance level. Whatever the case, I am looking to trade from ‘value’ in a trending market. By value, I mean from an optimum point in the market that has proved significant before.</w:t>
      </w:r>
    </w:p>
    <w:p w:rsidR="00DD6733" w:rsidRPr="00DD6733" w:rsidRDefault="00DD6733" w:rsidP="00DD6733">
      <w:pPr>
        <w:spacing w:before="240" w:after="240" w:line="240" w:lineRule="auto"/>
        <w:rPr>
          <w:rFonts w:ascii="Times New Roman" w:eastAsia="Times New Roman" w:hAnsi="Times New Roman" w:cs="Times New Roman"/>
          <w:sz w:val="24"/>
          <w:szCs w:val="24"/>
          <w:lang w:val="en-US"/>
        </w:rPr>
      </w:pPr>
      <w:r w:rsidRPr="00DD6733">
        <w:rPr>
          <w:rFonts w:ascii="Times New Roman" w:eastAsia="Times New Roman" w:hAnsi="Times New Roman" w:cs="Times New Roman"/>
          <w:sz w:val="24"/>
          <w:szCs w:val="24"/>
          <w:lang w:val="en-US"/>
        </w:rPr>
        <w:t xml:space="preserve">For example, in an uptrend I would consider ‘value’ to be support, since that is where the price of the market is likely to be seen as a good ‘value’ for the bulls, and thus they will tend to buy from that level and push the price higher. Whereas, in a downtrend, ‘value’ is seen at resistance, since the price has rotated higher within the broader downtrend; so it’s a good ‘value’ to sell from resistance in a downtrend. These rotations back to value points can also be called ‘trading </w:t>
      </w:r>
      <w:r w:rsidRPr="00DD6733">
        <w:rPr>
          <w:rFonts w:ascii="Times New Roman" w:eastAsia="Times New Roman" w:hAnsi="Times New Roman" w:cs="Times New Roman"/>
          <w:sz w:val="24"/>
          <w:szCs w:val="24"/>
          <w:lang w:val="en-US"/>
        </w:rPr>
        <w:lastRenderedPageBreak/>
        <w:t>from the mean’ or the ‘average’ price, this is why moving averages tend to act as dynamic </w:t>
      </w:r>
      <w:hyperlink r:id="rId15" w:history="1">
        <w:r w:rsidRPr="00DD6733">
          <w:rPr>
            <w:rFonts w:ascii="Times New Roman" w:eastAsia="Times New Roman" w:hAnsi="Times New Roman" w:cs="Times New Roman"/>
            <w:color w:val="4280B4"/>
            <w:sz w:val="24"/>
            <w:szCs w:val="24"/>
            <w:u w:val="single"/>
            <w:lang w:val="en-US"/>
          </w:rPr>
          <w:t>support or resistance levels</w:t>
        </w:r>
      </w:hyperlink>
      <w:r w:rsidRPr="00DD6733">
        <w:rPr>
          <w:rFonts w:ascii="Times New Roman" w:eastAsia="Times New Roman" w:hAnsi="Times New Roman" w:cs="Times New Roman"/>
          <w:sz w:val="24"/>
          <w:szCs w:val="24"/>
          <w:lang w:val="en-US"/>
        </w:rPr>
        <w:t>.</w:t>
      </w:r>
    </w:p>
    <w:p w:rsidR="00DD6733" w:rsidRPr="00DD6733" w:rsidRDefault="00DD6733" w:rsidP="00DD6733">
      <w:pPr>
        <w:spacing w:before="240" w:after="240" w:line="240" w:lineRule="auto"/>
        <w:rPr>
          <w:rFonts w:ascii="Times New Roman" w:eastAsia="Times New Roman" w:hAnsi="Times New Roman" w:cs="Times New Roman"/>
          <w:sz w:val="24"/>
          <w:szCs w:val="24"/>
        </w:rPr>
      </w:pPr>
      <w:r w:rsidRPr="00DD6733">
        <w:rPr>
          <w:rFonts w:ascii="Times New Roman" w:eastAsia="Times New Roman" w:hAnsi="Times New Roman" w:cs="Times New Roman"/>
          <w:sz w:val="24"/>
          <w:szCs w:val="24"/>
          <w:lang w:val="en-US"/>
        </w:rPr>
        <w:t xml:space="preserve">One tool we can use to find ‘value’ in a market is a moving average. I don’t use them all the time, but when I do I like to use the 8 and 21 day exponential moving averages. I use them as a general guide and a helper to find confluent points in a market. For example, often the 21 day EMA will align with a swing point in a trending market, this would be considered a confluent level since you have multiple factors lining up together. Then, if we see a price action signal there, we know we are seeing a setup form in a very high-probability area on the chart. </w:t>
      </w:r>
      <w:r w:rsidRPr="00DD6733">
        <w:rPr>
          <w:rFonts w:ascii="Times New Roman" w:eastAsia="Times New Roman" w:hAnsi="Times New Roman" w:cs="Times New Roman"/>
          <w:sz w:val="24"/>
          <w:szCs w:val="24"/>
        </w:rPr>
        <w:t>See here:</w:t>
      </w:r>
    </w:p>
    <w:p w:rsidR="00DD6733" w:rsidRPr="00DD6733" w:rsidRDefault="00DD6733" w:rsidP="00DD673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5710555" cy="4805045"/>
            <wp:effectExtent l="19050" t="0" r="4445" b="0"/>
            <wp:docPr id="5" name="Picture 5" descr="http://cdn.learntotradethemarket.com/wp-content/uploads/trends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cdn.learntotradethemarket.com/wp-content/uploads/trends4.png"/>
                    <pic:cNvPicPr>
                      <a:picLocks noChangeAspect="1" noChangeArrowheads="1"/>
                    </pic:cNvPicPr>
                  </pic:nvPicPr>
                  <pic:blipFill>
                    <a:blip r:embed="rId16"/>
                    <a:srcRect/>
                    <a:stretch>
                      <a:fillRect/>
                    </a:stretch>
                  </pic:blipFill>
                  <pic:spPr bwMode="auto">
                    <a:xfrm>
                      <a:off x="0" y="0"/>
                      <a:ext cx="5710555" cy="4805045"/>
                    </a:xfrm>
                    <a:prstGeom prst="rect">
                      <a:avLst/>
                    </a:prstGeom>
                    <a:noFill/>
                    <a:ln w="9525">
                      <a:noFill/>
                      <a:miter lim="800000"/>
                      <a:headEnd/>
                      <a:tailEnd/>
                    </a:ln>
                  </pic:spPr>
                </pic:pic>
              </a:graphicData>
            </a:graphic>
          </wp:inline>
        </w:drawing>
      </w:r>
    </w:p>
    <w:p w:rsidR="00DD6733" w:rsidRPr="00DD6733" w:rsidRDefault="00DD6733" w:rsidP="00DD6733">
      <w:pPr>
        <w:spacing w:before="240" w:after="240" w:line="240" w:lineRule="auto"/>
        <w:rPr>
          <w:rFonts w:ascii="Times New Roman" w:eastAsia="Times New Roman" w:hAnsi="Times New Roman" w:cs="Times New Roman"/>
          <w:sz w:val="24"/>
          <w:szCs w:val="24"/>
          <w:lang w:val="en-US"/>
        </w:rPr>
      </w:pPr>
      <w:r w:rsidRPr="00DD6733">
        <w:rPr>
          <w:rFonts w:ascii="Times New Roman" w:eastAsia="Times New Roman" w:hAnsi="Times New Roman" w:cs="Times New Roman"/>
          <w:sz w:val="24"/>
          <w:szCs w:val="24"/>
          <w:lang w:val="en-US"/>
        </w:rPr>
        <w:t>Note: these moving averages should only be used as a ‘general guide’ and never as an actual signal (as in the old ‘moving average crossover signal’). We only use them as a helper to see dynamic support and resistance levels (to add confluence) and for trend direction. But just to be clear, </w:t>
      </w:r>
      <w:r w:rsidRPr="00DD6733">
        <w:rPr>
          <w:rFonts w:ascii="Times New Roman" w:eastAsia="Times New Roman" w:hAnsi="Times New Roman" w:cs="Times New Roman"/>
          <w:sz w:val="24"/>
          <w:szCs w:val="24"/>
          <w:u w:val="single"/>
          <w:lang w:val="en-US"/>
        </w:rPr>
        <w:t>our main focus is on visual observation of a market’s price action and levels, that is to say without any EMAs.</w:t>
      </w:r>
      <w:r w:rsidRPr="00DD6733">
        <w:rPr>
          <w:rFonts w:ascii="Times New Roman" w:eastAsia="Times New Roman" w:hAnsi="Times New Roman" w:cs="Times New Roman"/>
          <w:sz w:val="24"/>
          <w:szCs w:val="24"/>
          <w:u w:val="single"/>
          <w:lang w:val="en-US"/>
        </w:rPr>
        <w:br/>
      </w:r>
    </w:p>
    <w:p w:rsidR="00DD6733" w:rsidRPr="00DD6733" w:rsidRDefault="00DD6733" w:rsidP="00DD6733">
      <w:pPr>
        <w:spacing w:before="240" w:after="240" w:line="240" w:lineRule="auto"/>
        <w:rPr>
          <w:rFonts w:ascii="Times New Roman" w:eastAsia="Times New Roman" w:hAnsi="Times New Roman" w:cs="Times New Roman"/>
          <w:sz w:val="24"/>
          <w:szCs w:val="24"/>
          <w:lang w:val="en-US"/>
        </w:rPr>
      </w:pPr>
      <w:r w:rsidRPr="00DD6733">
        <w:rPr>
          <w:rFonts w:ascii="Times New Roman" w:eastAsia="Times New Roman" w:hAnsi="Times New Roman" w:cs="Times New Roman"/>
          <w:b/>
          <w:bCs/>
          <w:sz w:val="24"/>
          <w:szCs w:val="24"/>
          <w:lang w:val="en-US"/>
        </w:rPr>
        <w:t>Don’t fall into the ‘breakout’ trap</w:t>
      </w:r>
      <w:r w:rsidRPr="00DD6733">
        <w:rPr>
          <w:rFonts w:ascii="Times New Roman" w:eastAsia="Times New Roman" w:hAnsi="Times New Roman" w:cs="Times New Roman"/>
          <w:sz w:val="24"/>
          <w:szCs w:val="24"/>
          <w:lang w:val="en-US"/>
        </w:rPr>
        <w:t> – Many amateur traders get stuck in a cycle of trying to trade breakouts all the time…this is not really an effective long-term strategy because the ‘big boys’ all know that amateurs are constantly trying to buy and sell breakouts. Instead, we want to enter closer to key market levels, swing points, EMA levels (confluent levels) in the market…always with confirmation from a price action signal. As a ‘regressive’ price action trader, we are looking to buy or sell from value within the trend…waiting for the inevitable pullback and then pouncing on an obvious price action signal if one forms.</w:t>
      </w:r>
    </w:p>
    <w:p w:rsidR="00DD6733" w:rsidRPr="00DD6733" w:rsidRDefault="00DD6733" w:rsidP="00DD6733">
      <w:pPr>
        <w:spacing w:before="161" w:after="161" w:line="240" w:lineRule="auto"/>
        <w:outlineLvl w:val="1"/>
        <w:rPr>
          <w:rFonts w:ascii="Helvetica" w:eastAsia="Times New Roman" w:hAnsi="Helvetica" w:cs="Helvetica"/>
          <w:b/>
          <w:bCs/>
          <w:sz w:val="27"/>
          <w:szCs w:val="27"/>
          <w:lang w:val="en-US"/>
        </w:rPr>
      </w:pPr>
      <w:r w:rsidRPr="00DD6733">
        <w:rPr>
          <w:rFonts w:ascii="Helvetica" w:eastAsia="Times New Roman" w:hAnsi="Helvetica" w:cs="Helvetica"/>
          <w:b/>
          <w:bCs/>
          <w:sz w:val="27"/>
          <w:lang w:val="en-US"/>
        </w:rPr>
        <w:lastRenderedPageBreak/>
        <w:t>Forex trends vs. other markets</w:t>
      </w:r>
    </w:p>
    <w:p w:rsidR="00DD6733" w:rsidRPr="00DD6733" w:rsidRDefault="00DD6733" w:rsidP="00DD6733">
      <w:pPr>
        <w:spacing w:before="240" w:after="240" w:line="240" w:lineRule="auto"/>
        <w:rPr>
          <w:rFonts w:ascii="Times New Roman" w:eastAsia="Times New Roman" w:hAnsi="Times New Roman" w:cs="Times New Roman"/>
          <w:sz w:val="24"/>
          <w:szCs w:val="24"/>
          <w:lang w:val="en-US"/>
        </w:rPr>
      </w:pPr>
      <w:r w:rsidRPr="00DD6733">
        <w:rPr>
          <w:rFonts w:ascii="Times New Roman" w:eastAsia="Times New Roman" w:hAnsi="Times New Roman" w:cs="Times New Roman"/>
          <w:sz w:val="24"/>
          <w:szCs w:val="24"/>
          <w:lang w:val="en-US"/>
        </w:rPr>
        <w:t>One aspect of </w:t>
      </w:r>
      <w:hyperlink r:id="rId17" w:history="1">
        <w:r w:rsidRPr="00DD6733">
          <w:rPr>
            <w:rFonts w:ascii="Times New Roman" w:eastAsia="Times New Roman" w:hAnsi="Times New Roman" w:cs="Times New Roman"/>
            <w:color w:val="000000"/>
            <w:sz w:val="24"/>
            <w:szCs w:val="24"/>
            <w:u w:val="single"/>
            <w:lang w:val="en-US"/>
          </w:rPr>
          <w:t>trend trading</w:t>
        </w:r>
      </w:hyperlink>
      <w:r w:rsidRPr="00DD6733">
        <w:rPr>
          <w:rFonts w:ascii="Times New Roman" w:eastAsia="Times New Roman" w:hAnsi="Times New Roman" w:cs="Times New Roman"/>
          <w:sz w:val="24"/>
          <w:szCs w:val="24"/>
          <w:lang w:val="en-US"/>
        </w:rPr>
        <w:t> that I want to touch on briefly is that trends in Forex tend to differ from those in other markets, especially equities.</w:t>
      </w:r>
    </w:p>
    <w:p w:rsidR="00DD6733" w:rsidRPr="00DD6733" w:rsidRDefault="00DD6733" w:rsidP="00DD6733">
      <w:pPr>
        <w:spacing w:before="240" w:after="240" w:line="240" w:lineRule="auto"/>
        <w:rPr>
          <w:rFonts w:ascii="Times New Roman" w:eastAsia="Times New Roman" w:hAnsi="Times New Roman" w:cs="Times New Roman"/>
          <w:sz w:val="24"/>
          <w:szCs w:val="24"/>
          <w:lang w:val="en-US"/>
        </w:rPr>
      </w:pPr>
      <w:r w:rsidRPr="00DD6733">
        <w:rPr>
          <w:rFonts w:ascii="Times New Roman" w:eastAsia="Times New Roman" w:hAnsi="Times New Roman" w:cs="Times New Roman"/>
          <w:sz w:val="24"/>
          <w:szCs w:val="24"/>
          <w:lang w:val="en-US"/>
        </w:rPr>
        <w:t>In Forex, bearish and bullish trends are typically equally as violent and potent…whereas in equity markets we tend to see slower moving price action in a bull market, along with lower volatility. Down-trending markets tend to be fast and volatile in equity markets. Forex trends tend to be the same in their volatility and price action whether the trend is up or down. The main reason is because it’s one currency against another in any given currency pair and this results in more balanced price movement.</w:t>
      </w:r>
    </w:p>
    <w:p w:rsidR="00DD6733" w:rsidRPr="00DD6733" w:rsidRDefault="00DD6733" w:rsidP="00DD6733">
      <w:pPr>
        <w:spacing w:before="240" w:after="240" w:line="240" w:lineRule="auto"/>
        <w:rPr>
          <w:rFonts w:ascii="Times New Roman" w:eastAsia="Times New Roman" w:hAnsi="Times New Roman" w:cs="Times New Roman"/>
          <w:sz w:val="24"/>
          <w:szCs w:val="24"/>
          <w:lang w:val="en-US"/>
        </w:rPr>
      </w:pPr>
      <w:r w:rsidRPr="00DD6733">
        <w:rPr>
          <w:rFonts w:ascii="Times New Roman" w:eastAsia="Times New Roman" w:hAnsi="Times New Roman" w:cs="Times New Roman"/>
          <w:sz w:val="24"/>
          <w:szCs w:val="24"/>
          <w:lang w:val="en-US"/>
        </w:rPr>
        <w:t>Thus, in Forex, your </w:t>
      </w:r>
      <w:hyperlink r:id="rId18" w:history="1">
        <w:r w:rsidRPr="00DD6733">
          <w:rPr>
            <w:rFonts w:ascii="Times New Roman" w:eastAsia="Times New Roman" w:hAnsi="Times New Roman" w:cs="Times New Roman"/>
            <w:color w:val="4280B4"/>
            <w:sz w:val="24"/>
            <w:szCs w:val="24"/>
            <w:u w:val="single"/>
            <w:lang w:val="en-US"/>
          </w:rPr>
          <w:t>trading strategy</w:t>
        </w:r>
      </w:hyperlink>
      <w:r w:rsidRPr="00DD6733">
        <w:rPr>
          <w:rFonts w:ascii="Times New Roman" w:eastAsia="Times New Roman" w:hAnsi="Times New Roman" w:cs="Times New Roman"/>
          <w:sz w:val="24"/>
          <w:szCs w:val="24"/>
          <w:lang w:val="en-US"/>
        </w:rPr>
        <w:t> and plan will generally be the same for both up and down markets. Here’s an example of the EURAUD daily chart recently that shows just how consistent both down trends and up trends can be in this market…note how the volatility and speed of these trends were about the same:</w:t>
      </w:r>
    </w:p>
    <w:p w:rsidR="00DD6733" w:rsidRPr="00DD6733" w:rsidRDefault="00DD6733" w:rsidP="00DD673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5710555" cy="3709670"/>
            <wp:effectExtent l="19050" t="0" r="4445" b="0"/>
            <wp:docPr id="6" name="Picture 6" descr="http://cdn.learntotradethemarket.com/wp-content/uploads/trends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cdn.learntotradethemarket.com/wp-content/uploads/trends5.png"/>
                    <pic:cNvPicPr>
                      <a:picLocks noChangeAspect="1" noChangeArrowheads="1"/>
                    </pic:cNvPicPr>
                  </pic:nvPicPr>
                  <pic:blipFill>
                    <a:blip r:embed="rId19"/>
                    <a:srcRect/>
                    <a:stretch>
                      <a:fillRect/>
                    </a:stretch>
                  </pic:blipFill>
                  <pic:spPr bwMode="auto">
                    <a:xfrm>
                      <a:off x="0" y="0"/>
                      <a:ext cx="5710555" cy="3709670"/>
                    </a:xfrm>
                    <a:prstGeom prst="rect">
                      <a:avLst/>
                    </a:prstGeom>
                    <a:noFill/>
                    <a:ln w="9525">
                      <a:noFill/>
                      <a:miter lim="800000"/>
                      <a:headEnd/>
                      <a:tailEnd/>
                    </a:ln>
                  </pic:spPr>
                </pic:pic>
              </a:graphicData>
            </a:graphic>
          </wp:inline>
        </w:drawing>
      </w:r>
    </w:p>
    <w:p w:rsidR="00DD6733" w:rsidRPr="00DD6733" w:rsidRDefault="00DD6733" w:rsidP="00DD6733">
      <w:pPr>
        <w:spacing w:before="240" w:after="240" w:line="240" w:lineRule="auto"/>
        <w:rPr>
          <w:rFonts w:ascii="Times New Roman" w:eastAsia="Times New Roman" w:hAnsi="Times New Roman" w:cs="Times New Roman"/>
          <w:sz w:val="24"/>
          <w:szCs w:val="24"/>
          <w:lang w:val="en-US"/>
        </w:rPr>
      </w:pPr>
      <w:r w:rsidRPr="00DD6733">
        <w:rPr>
          <w:rFonts w:ascii="Times New Roman" w:eastAsia="Times New Roman" w:hAnsi="Times New Roman" w:cs="Times New Roman"/>
          <w:sz w:val="24"/>
          <w:szCs w:val="24"/>
          <w:lang w:val="en-US"/>
        </w:rPr>
        <w:t>In the equity markets, traders typically need to adjust their strategies or systems as a market moves from bull to bear or vice versa. But in Forex, whether you’re trading long or short, bull or bear, the volatility of a currency pair tends to say about the same. That’s not to say that volatility never changes in Forex, it just means that the particular direction of a Forex pair doesn’t have a very big impact on that pair’s volatility or price action, as it does in the equity markets for example.</w:t>
      </w:r>
    </w:p>
    <w:p w:rsidR="00DD6733" w:rsidRPr="00DD6733" w:rsidRDefault="00DD6733" w:rsidP="00DD6733">
      <w:pPr>
        <w:spacing w:before="161" w:after="161" w:line="240" w:lineRule="auto"/>
        <w:outlineLvl w:val="1"/>
        <w:rPr>
          <w:rFonts w:ascii="Helvetica" w:eastAsia="Times New Roman" w:hAnsi="Helvetica" w:cs="Helvetica"/>
          <w:b/>
          <w:bCs/>
          <w:sz w:val="27"/>
          <w:szCs w:val="27"/>
          <w:lang w:val="en-US"/>
        </w:rPr>
      </w:pPr>
      <w:r w:rsidRPr="00DD6733">
        <w:rPr>
          <w:rFonts w:ascii="Helvetica" w:eastAsia="Times New Roman" w:hAnsi="Helvetica" w:cs="Helvetica"/>
          <w:b/>
          <w:bCs/>
          <w:sz w:val="27"/>
          <w:lang w:val="en-US"/>
        </w:rPr>
        <w:t>Final notes on trading with trends:</w:t>
      </w:r>
    </w:p>
    <w:p w:rsidR="00DD6733" w:rsidRPr="00DD6733" w:rsidRDefault="00DD6733" w:rsidP="00DD6733">
      <w:pPr>
        <w:spacing w:before="240" w:after="240" w:line="240" w:lineRule="auto"/>
        <w:rPr>
          <w:rFonts w:ascii="Times New Roman" w:eastAsia="Times New Roman" w:hAnsi="Times New Roman" w:cs="Times New Roman"/>
          <w:sz w:val="24"/>
          <w:szCs w:val="24"/>
          <w:lang w:val="en-US"/>
        </w:rPr>
      </w:pPr>
      <w:r w:rsidRPr="00DD6733">
        <w:rPr>
          <w:rFonts w:ascii="Times New Roman" w:eastAsia="Times New Roman" w:hAnsi="Times New Roman" w:cs="Times New Roman"/>
          <w:b/>
          <w:bCs/>
          <w:sz w:val="24"/>
          <w:szCs w:val="24"/>
          <w:lang w:val="en-US"/>
        </w:rPr>
        <w:t>Take advantage of trends when they happen –</w:t>
      </w:r>
      <w:r w:rsidRPr="00DD6733">
        <w:rPr>
          <w:rFonts w:ascii="Times New Roman" w:eastAsia="Times New Roman" w:hAnsi="Times New Roman" w:cs="Times New Roman"/>
          <w:sz w:val="24"/>
          <w:szCs w:val="24"/>
          <w:lang w:val="en-US"/>
        </w:rPr>
        <w:t xml:space="preserve"> There is never anything concrete with trends…meaning you never know how long they will last for, so try to take advantage of them when they do occur. Markets typically only trend about 25 to 35% of the time, and the rest of the time they are range-bound or chopping in a sideways fashion. The trick is to learn how to </w:t>
      </w:r>
      <w:r w:rsidRPr="00DD6733">
        <w:rPr>
          <w:rFonts w:ascii="Times New Roman" w:eastAsia="Times New Roman" w:hAnsi="Times New Roman" w:cs="Times New Roman"/>
          <w:sz w:val="24"/>
          <w:szCs w:val="24"/>
          <w:lang w:val="en-US"/>
        </w:rPr>
        <w:lastRenderedPageBreak/>
        <w:t>identify a trending market so that you can get the most out of it and get on board as early as possible.</w:t>
      </w:r>
    </w:p>
    <w:p w:rsidR="00DD6733" w:rsidRPr="00DD6733" w:rsidRDefault="00DD6733" w:rsidP="00DD6733">
      <w:pPr>
        <w:spacing w:before="240" w:after="240" w:line="240" w:lineRule="auto"/>
        <w:rPr>
          <w:rFonts w:ascii="Times New Roman" w:eastAsia="Times New Roman" w:hAnsi="Times New Roman" w:cs="Times New Roman"/>
          <w:sz w:val="24"/>
          <w:szCs w:val="24"/>
          <w:lang w:val="en-US"/>
        </w:rPr>
      </w:pPr>
      <w:r w:rsidRPr="00DD6733">
        <w:rPr>
          <w:rFonts w:ascii="Times New Roman" w:eastAsia="Times New Roman" w:hAnsi="Times New Roman" w:cs="Times New Roman"/>
          <w:b/>
          <w:bCs/>
          <w:sz w:val="24"/>
          <w:szCs w:val="24"/>
          <w:lang w:val="en-US"/>
        </w:rPr>
        <w:t>Counter-trend trading – </w:t>
      </w:r>
      <w:r w:rsidRPr="00DD6733">
        <w:rPr>
          <w:rFonts w:ascii="Times New Roman" w:eastAsia="Times New Roman" w:hAnsi="Times New Roman" w:cs="Times New Roman"/>
          <w:sz w:val="24"/>
          <w:szCs w:val="24"/>
          <w:lang w:val="en-US"/>
        </w:rPr>
        <w:t>Overall, trend trading should make up about 70% of the trades you take, and the other 30% might consist of counter-trend trades or trades in range-bound markets. It’s best to learn how to trade with near-term trend before you try trading counter-trend, because trading with the trend is naturally higher-probability than trading against it.</w:t>
      </w:r>
    </w:p>
    <w:p w:rsidR="00DD6733" w:rsidRPr="00DD6733" w:rsidRDefault="00DD6733" w:rsidP="00DD6733">
      <w:pPr>
        <w:spacing w:before="240" w:after="240" w:line="240" w:lineRule="auto"/>
        <w:rPr>
          <w:rFonts w:ascii="Times New Roman" w:eastAsia="Times New Roman" w:hAnsi="Times New Roman" w:cs="Times New Roman"/>
          <w:sz w:val="24"/>
          <w:szCs w:val="24"/>
          <w:lang w:val="en-US"/>
        </w:rPr>
      </w:pPr>
      <w:r w:rsidRPr="00DD6733">
        <w:rPr>
          <w:rFonts w:ascii="Times New Roman" w:eastAsia="Times New Roman" w:hAnsi="Times New Roman" w:cs="Times New Roman"/>
          <w:sz w:val="24"/>
          <w:szCs w:val="24"/>
          <w:lang w:val="en-US"/>
        </w:rPr>
        <w:t>In conclusion, trend trading is perhaps the ‘easiest’ way to </w:t>
      </w:r>
      <w:hyperlink r:id="rId20" w:history="1">
        <w:r w:rsidRPr="00DD6733">
          <w:rPr>
            <w:rFonts w:ascii="Times New Roman" w:eastAsia="Times New Roman" w:hAnsi="Times New Roman" w:cs="Times New Roman"/>
            <w:color w:val="4280B4"/>
            <w:sz w:val="24"/>
            <w:szCs w:val="24"/>
            <w:u w:val="single"/>
            <w:lang w:val="en-US"/>
          </w:rPr>
          <w:t>make money in the forex markets</w:t>
        </w:r>
      </w:hyperlink>
      <w:r w:rsidRPr="00DD6733">
        <w:rPr>
          <w:rFonts w:ascii="Times New Roman" w:eastAsia="Times New Roman" w:hAnsi="Times New Roman" w:cs="Times New Roman"/>
          <w:sz w:val="24"/>
          <w:szCs w:val="24"/>
          <w:lang w:val="en-US"/>
        </w:rPr>
        <w:t>. Unfortunately, markets don’t trend all the time, and it’s the time in between trends that traders do the most damage to themselves. This damage is a result of not having the discipline to wait for high-probability setups to appear, and not being able to properly read a market’s price action to determine whether or not it’s trending.</w:t>
      </w:r>
    </w:p>
    <w:p w:rsidR="00DD6733" w:rsidRPr="00DD6733" w:rsidRDefault="00DD6733" w:rsidP="00DD6733">
      <w:pPr>
        <w:spacing w:before="240" w:after="240" w:line="240" w:lineRule="auto"/>
        <w:rPr>
          <w:rFonts w:ascii="Times New Roman" w:eastAsia="Times New Roman" w:hAnsi="Times New Roman" w:cs="Times New Roman"/>
          <w:sz w:val="24"/>
          <w:szCs w:val="24"/>
          <w:lang w:val="en-US"/>
        </w:rPr>
      </w:pPr>
      <w:r w:rsidRPr="00DD6733">
        <w:rPr>
          <w:rFonts w:ascii="Times New Roman" w:eastAsia="Times New Roman" w:hAnsi="Times New Roman" w:cs="Times New Roman"/>
          <w:sz w:val="24"/>
          <w:szCs w:val="24"/>
          <w:lang w:val="en-US"/>
        </w:rPr>
        <w:t>I trust that today’s lesson has helped you get an idea of how to determine whether a market is trending or not and how to trade a trending market. Remember, there’s no ‘</w:t>
      </w:r>
      <w:hyperlink r:id="rId21" w:history="1">
        <w:r w:rsidRPr="00DD6733">
          <w:rPr>
            <w:rFonts w:ascii="Times New Roman" w:eastAsia="Times New Roman" w:hAnsi="Times New Roman" w:cs="Times New Roman"/>
            <w:color w:val="4280B4"/>
            <w:sz w:val="24"/>
            <w:szCs w:val="24"/>
            <w:u w:val="single"/>
            <w:lang w:val="en-US"/>
          </w:rPr>
          <w:t>Holy-Grail</w:t>
        </w:r>
      </w:hyperlink>
      <w:r w:rsidRPr="00DD6733">
        <w:rPr>
          <w:rFonts w:ascii="Times New Roman" w:eastAsia="Times New Roman" w:hAnsi="Times New Roman" w:cs="Times New Roman"/>
          <w:sz w:val="24"/>
          <w:szCs w:val="24"/>
          <w:lang w:val="en-US"/>
        </w:rPr>
        <w:t>’ for trend trading, but if you’re in doubt, the best thing to do is to just relax and take some time to visually observe the last few weeks of price data in a market…without indicators. This no-nonsense approach is hard to beat and will work if you know what you’re looking for.</w:t>
      </w:r>
    </w:p>
    <w:p w:rsidR="00DD6733" w:rsidRPr="00DD6733" w:rsidRDefault="00DD6733" w:rsidP="00DD6733">
      <w:pPr>
        <w:spacing w:before="240" w:after="240" w:line="240" w:lineRule="auto"/>
        <w:rPr>
          <w:rFonts w:ascii="Times New Roman" w:eastAsia="Times New Roman" w:hAnsi="Times New Roman" w:cs="Times New Roman"/>
          <w:sz w:val="24"/>
          <w:szCs w:val="24"/>
          <w:lang w:val="en-US"/>
        </w:rPr>
      </w:pPr>
      <w:r w:rsidRPr="00DD6733">
        <w:rPr>
          <w:rFonts w:ascii="Times New Roman" w:eastAsia="Times New Roman" w:hAnsi="Times New Roman" w:cs="Times New Roman"/>
          <w:sz w:val="24"/>
          <w:szCs w:val="24"/>
          <w:lang w:val="en-US"/>
        </w:rPr>
        <w:t>Finally, I leave you with this little formula:</w:t>
      </w:r>
    </w:p>
    <w:p w:rsidR="00DD6733" w:rsidRPr="00DD6733" w:rsidRDefault="00DD6733" w:rsidP="00DD6733">
      <w:pPr>
        <w:spacing w:before="240" w:after="240" w:line="240" w:lineRule="auto"/>
        <w:rPr>
          <w:rFonts w:ascii="Times New Roman" w:eastAsia="Times New Roman" w:hAnsi="Times New Roman" w:cs="Times New Roman"/>
          <w:sz w:val="24"/>
          <w:szCs w:val="24"/>
          <w:lang w:val="en-US"/>
        </w:rPr>
      </w:pPr>
      <w:r w:rsidRPr="00DD6733">
        <w:rPr>
          <w:rFonts w:ascii="Times New Roman" w:eastAsia="Times New Roman" w:hAnsi="Times New Roman" w:cs="Times New Roman"/>
          <w:sz w:val="24"/>
          <w:szCs w:val="24"/>
          <w:lang w:val="en-US"/>
        </w:rPr>
        <w:t>The Best Trades = Trend + Confluent level + Price action signal</w:t>
      </w:r>
    </w:p>
    <w:p w:rsidR="00DD6733" w:rsidRPr="00DD6733" w:rsidRDefault="00DD6733" w:rsidP="00DD6733">
      <w:pPr>
        <w:spacing w:before="240" w:after="240" w:line="240" w:lineRule="auto"/>
        <w:rPr>
          <w:rFonts w:ascii="Times New Roman" w:eastAsia="Times New Roman" w:hAnsi="Times New Roman" w:cs="Times New Roman"/>
          <w:sz w:val="24"/>
          <w:szCs w:val="24"/>
          <w:lang w:val="en-US"/>
        </w:rPr>
      </w:pPr>
      <w:r w:rsidRPr="00DD6733">
        <w:rPr>
          <w:rFonts w:ascii="Times New Roman" w:eastAsia="Times New Roman" w:hAnsi="Times New Roman" w:cs="Times New Roman"/>
          <w:sz w:val="24"/>
          <w:szCs w:val="24"/>
          <w:lang w:val="en-US"/>
        </w:rPr>
        <w:t>I’ve touched on some topics that traders can use for short-term trend analysis today, and I expand on these topics in the members’ article section of my price action traders’ community. Trend following is a large part of my </w:t>
      </w:r>
      <w:hyperlink r:id="rId22" w:history="1">
        <w:r w:rsidRPr="00DD6733">
          <w:rPr>
            <w:rFonts w:ascii="Times New Roman" w:eastAsia="Times New Roman" w:hAnsi="Times New Roman" w:cs="Times New Roman"/>
            <w:color w:val="4280B4"/>
            <w:sz w:val="24"/>
            <w:szCs w:val="24"/>
            <w:u w:val="single"/>
            <w:lang w:val="en-US"/>
          </w:rPr>
          <w:t>Price Action Forex Trading Course</w:t>
        </w:r>
      </w:hyperlink>
      <w:r w:rsidRPr="00DD6733">
        <w:rPr>
          <w:rFonts w:ascii="Times New Roman" w:eastAsia="Times New Roman" w:hAnsi="Times New Roman" w:cs="Times New Roman"/>
          <w:sz w:val="24"/>
          <w:szCs w:val="24"/>
          <w:lang w:val="en-US"/>
        </w:rPr>
        <w:t> and of my general trading strategy. I’d really love to hear your feedback today, so please remember to leave your comments below &amp; click the ‘like button’.</w:t>
      </w:r>
    </w:p>
    <w:p w:rsidR="00273C3D" w:rsidRPr="00DD6733" w:rsidRDefault="00273C3D">
      <w:pPr>
        <w:rPr>
          <w:lang w:val="en-US"/>
        </w:rPr>
      </w:pPr>
    </w:p>
    <w:sectPr w:rsidR="00273C3D" w:rsidRPr="00DD6733">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Helvetica">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grammar="clean"/>
  <w:defaultTabStop w:val="708"/>
  <w:characterSpacingControl w:val="doNotCompress"/>
  <w:compat>
    <w:useFELayout/>
  </w:compat>
  <w:rsids>
    <w:rsidRoot w:val="00DD6733"/>
    <w:rsid w:val="00273C3D"/>
    <w:rsid w:val="00DD673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DD6733"/>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link w:val="Heading2Char"/>
    <w:uiPriority w:val="9"/>
    <w:qFormat/>
    <w:rsid w:val="00DD6733"/>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D6733"/>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rsid w:val="00DD6733"/>
    <w:rPr>
      <w:rFonts w:ascii="Times New Roman" w:eastAsia="Times New Roman" w:hAnsi="Times New Roman" w:cs="Times New Roman"/>
      <w:b/>
      <w:bCs/>
      <w:sz w:val="36"/>
      <w:szCs w:val="36"/>
    </w:rPr>
  </w:style>
  <w:style w:type="character" w:customStyle="1" w:styleId="apple-converted-space">
    <w:name w:val="apple-converted-space"/>
    <w:basedOn w:val="DefaultParagraphFont"/>
    <w:rsid w:val="00DD6733"/>
  </w:style>
  <w:style w:type="character" w:styleId="Hyperlink">
    <w:name w:val="Hyperlink"/>
    <w:basedOn w:val="DefaultParagraphFont"/>
    <w:uiPriority w:val="99"/>
    <w:semiHidden/>
    <w:unhideWhenUsed/>
    <w:rsid w:val="00DD6733"/>
    <w:rPr>
      <w:color w:val="0000FF"/>
      <w:u w:val="single"/>
    </w:rPr>
  </w:style>
  <w:style w:type="character" w:customStyle="1" w:styleId="comm">
    <w:name w:val="comm"/>
    <w:basedOn w:val="DefaultParagraphFont"/>
    <w:rsid w:val="00DD6733"/>
  </w:style>
  <w:style w:type="paragraph" w:styleId="NormalWeb">
    <w:name w:val="Normal (Web)"/>
    <w:basedOn w:val="Normal"/>
    <w:uiPriority w:val="99"/>
    <w:semiHidden/>
    <w:unhideWhenUsed/>
    <w:rsid w:val="00DD6733"/>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DD6733"/>
    <w:rPr>
      <w:b/>
      <w:bCs/>
    </w:rPr>
  </w:style>
  <w:style w:type="paragraph" w:styleId="BalloonText">
    <w:name w:val="Balloon Text"/>
    <w:basedOn w:val="Normal"/>
    <w:link w:val="BalloonTextChar"/>
    <w:uiPriority w:val="99"/>
    <w:semiHidden/>
    <w:unhideWhenUsed/>
    <w:rsid w:val="00DD673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D6733"/>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935216356">
      <w:bodyDiv w:val="1"/>
      <w:marLeft w:val="0"/>
      <w:marRight w:val="0"/>
      <w:marTop w:val="0"/>
      <w:marBottom w:val="0"/>
      <w:divBdr>
        <w:top w:val="none" w:sz="0" w:space="0" w:color="auto"/>
        <w:left w:val="none" w:sz="0" w:space="0" w:color="auto"/>
        <w:bottom w:val="none" w:sz="0" w:space="0" w:color="auto"/>
        <w:right w:val="none" w:sz="0" w:space="0" w:color="auto"/>
      </w:divBdr>
      <w:divsChild>
        <w:div w:id="1860972482">
          <w:marLeft w:val="0"/>
          <w:marRight w:val="0"/>
          <w:marTop w:val="0"/>
          <w:marBottom w:val="0"/>
          <w:divBdr>
            <w:top w:val="none" w:sz="0" w:space="0" w:color="auto"/>
            <w:left w:val="none" w:sz="0" w:space="0" w:color="auto"/>
            <w:bottom w:val="dotted" w:sz="6" w:space="3" w:color="C2C2C2"/>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learntotradethemarket.com/forex-trading-strategies/forex-trading-strategies-2" TargetMode="External"/><Relationship Id="rId13" Type="http://schemas.openxmlformats.org/officeDocument/2006/relationships/hyperlink" Target="http://www.learntotradethemarket.com/forex-trading-strategies/price-action-setups-pin-bars-fakeys-inside-bars" TargetMode="External"/><Relationship Id="rId18" Type="http://schemas.openxmlformats.org/officeDocument/2006/relationships/hyperlink" Target="http://www.learntotradethemarket.com/forex-trading-strategies" TargetMode="External"/><Relationship Id="rId3" Type="http://schemas.openxmlformats.org/officeDocument/2006/relationships/webSettings" Target="webSettings.xml"/><Relationship Id="rId21" Type="http://schemas.openxmlformats.org/officeDocument/2006/relationships/hyperlink" Target="http://www.learntotradethemarket.com/forex-trading-strategies/holy-grail-forex-trading-strategy-daily-chart-price-action" TargetMode="External"/><Relationship Id="rId7" Type="http://schemas.openxmlformats.org/officeDocument/2006/relationships/hyperlink" Target="http://www.learntotradethemarket.com/price-action-trading-forex" TargetMode="External"/><Relationship Id="rId12" Type="http://schemas.openxmlformats.org/officeDocument/2006/relationships/image" Target="media/image4.png"/><Relationship Id="rId17" Type="http://schemas.openxmlformats.org/officeDocument/2006/relationships/hyperlink" Target="http://www.learntotradethemarket.com/forex-trading-strategies/forex-trend-trading-guide" TargetMode="External"/><Relationship Id="rId2" Type="http://schemas.openxmlformats.org/officeDocument/2006/relationships/settings" Target="settings.xml"/><Relationship Id="rId16" Type="http://schemas.openxmlformats.org/officeDocument/2006/relationships/image" Target="media/image5.png"/><Relationship Id="rId20" Type="http://schemas.openxmlformats.org/officeDocument/2006/relationships/hyperlink" Target="http://www.learntotradethemarket.com/forex-currency-trading-blog/12-surprising-reasons-why-pro-traders-make-money" TargetMode="Externa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hyperlink" Target="http://www.learntotradethemarket.com/forex-trading-strategies/trading-50-percent-retracements-price-action" TargetMode="External"/><Relationship Id="rId24" Type="http://schemas.openxmlformats.org/officeDocument/2006/relationships/theme" Target="theme/theme1.xml"/><Relationship Id="rId5" Type="http://schemas.openxmlformats.org/officeDocument/2006/relationships/hyperlink" Target="http://www.learntotradethemarket.com/forex-trading-strategies" TargetMode="External"/><Relationship Id="rId15" Type="http://schemas.openxmlformats.org/officeDocument/2006/relationships/hyperlink" Target="http://www.learntotradethemarket.com/trading-videos/drawing-support-and-resistance-s-and-r-levels" TargetMode="External"/><Relationship Id="rId23" Type="http://schemas.openxmlformats.org/officeDocument/2006/relationships/fontTable" Target="fontTable.xml"/><Relationship Id="rId10" Type="http://schemas.openxmlformats.org/officeDocument/2006/relationships/image" Target="media/image3.png"/><Relationship Id="rId19" Type="http://schemas.openxmlformats.org/officeDocument/2006/relationships/image" Target="media/image6.png"/><Relationship Id="rId4" Type="http://schemas.openxmlformats.org/officeDocument/2006/relationships/hyperlink" Target="http://www.learntotradethemarket.com/nial-fuller-forex-bio" TargetMode="External"/><Relationship Id="rId9" Type="http://schemas.openxmlformats.org/officeDocument/2006/relationships/image" Target="media/image2.png"/><Relationship Id="rId14" Type="http://schemas.openxmlformats.org/officeDocument/2006/relationships/hyperlink" Target="http://www.learntotradethemarket.com/trading-videos/price-action-forex-trading-strategies-gbpjpy" TargetMode="External"/><Relationship Id="rId22" Type="http://schemas.openxmlformats.org/officeDocument/2006/relationships/hyperlink" Target="http://www.learntotradethemarket.com/forex-systems-trading-cours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7</Pages>
  <Words>2131</Words>
  <Characters>12152</Characters>
  <Application>Microsoft Office Word</Application>
  <DocSecurity>0</DocSecurity>
  <Lines>101</Lines>
  <Paragraphs>28</Paragraphs>
  <ScaleCrop>false</ScaleCrop>
  <Company/>
  <LinksUpToDate>false</LinksUpToDate>
  <CharactersWithSpaces>14255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A00700071</dc:creator>
  <cp:keywords/>
  <dc:description/>
  <cp:lastModifiedBy>A00700071</cp:lastModifiedBy>
  <cp:revision>2</cp:revision>
  <dcterms:created xsi:type="dcterms:W3CDTF">2014-06-03T10:59:00Z</dcterms:created>
  <dcterms:modified xsi:type="dcterms:W3CDTF">2014-06-03T11:00:00Z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1401783609</vt:lpwstr>
  </property>
  <property fmtid="{D5CDD505-2E9C-101B-9397-08002B2CF9AE}" pid="3" name="_new_ms_pID_72543">
    <vt:lpwstr>(3)gVkwb5/Z8cas+YFdFFOobBdF9rXCgzC9c2JMu5d1BvAAjqhtaOJROomou7LnwWkDyPfo7zjM
AcE0hdK4pYXb6vo4uwqaE+JeKTBCc2N27UMRqlvNxmZ6xbRbJiGibQFUGq64Si7Ea6GzSJr5
uIKg2whSh0UcAyNklgiZ10dOY9DZBvbbwLa2MItqYS/nxGpDckdQ1PbYpE6Z/tvCxCsC0U5d
E/mDAu6tFYURTaaPnE</vt:lpwstr>
  </property>
  <property fmtid="{D5CDD505-2E9C-101B-9397-08002B2CF9AE}" pid="4" name="_new_ms_pID_725431">
    <vt:lpwstr>JymKFVDPxVfgdXr7VUabqhXsmgt0MiWU2SqHT7w8LT1yK1b5fHIiPL
tvHvzpckzGqXripm+VgITJUNSJCVImQD2FyIiwzO1v7tPkPIlzHQ55eLpcdpJUTGxxJ+pVwY
x6qhkIOAbIEjo1AvePBJWsNvqhc1BdNMOw/cghoQu1aS2XrKfZCg9ZRCT593+qdNVWudCAqC
ZltEDVTzeAsVi3H+hBvGl5vXEA1gwkD7QBrh</vt:lpwstr>
  </property>
  <property fmtid="{D5CDD505-2E9C-101B-9397-08002B2CF9AE}" pid="5" name="_new_ms_pID_725432">
    <vt:lpwstr>uMaqpiQbPG6PBtt6/Q12xqWAfcSSJLABp89a
Nq8rtjIcnrSR1JSwwLCY2TTjfcfcsw==</vt:lpwstr>
  </property>
</Properties>
</file>